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67" w:rsidRDefault="006C4267" w:rsidP="00E25770">
      <w:pPr>
        <w:spacing w:line="360" w:lineRule="auto"/>
        <w:jc w:val="center"/>
        <w:rPr>
          <w:b/>
        </w:rPr>
      </w:pPr>
      <w:permStart w:id="1276857947" w:edGrp="everyone"/>
      <w:r>
        <w:rPr>
          <w:rFonts w:ascii="Arial" w:hAnsi="Arial"/>
          <w:b/>
          <w:bCs/>
          <w:color w:val="000000"/>
          <w:shd w:val="clear" w:color="auto" w:fill="FFFFFF"/>
          <w:lang w:eastAsia="pt-BR"/>
        </w:rPr>
        <w:t>ATA DA REUNIÃO</w:t>
      </w:r>
      <w:r>
        <w:rPr>
          <w:rFonts w:ascii="Calibri" w:hAnsi="Calibri"/>
          <w:color w:val="000000"/>
          <w:shd w:val="clear" w:color="auto" w:fill="FFFFFF"/>
          <w:lang w:eastAsia="pt-BR"/>
        </w:rPr>
        <w:t xml:space="preserve"> </w:t>
      </w:r>
    </w:p>
    <w:p w:rsidR="006C4267" w:rsidRDefault="006C4267" w:rsidP="00E25770">
      <w:pPr>
        <w:spacing w:line="360" w:lineRule="auto"/>
        <w:rPr>
          <w:b/>
        </w:rPr>
      </w:pPr>
    </w:p>
    <w:p w:rsidR="006C4267" w:rsidRDefault="006C4267" w:rsidP="00E25770">
      <w:pPr>
        <w:spacing w:line="360" w:lineRule="auto"/>
        <w:jc w:val="both"/>
        <w:rPr>
          <w:b/>
        </w:rPr>
      </w:pPr>
      <w:r>
        <w:rPr>
          <w:rFonts w:ascii="Arial" w:hAnsi="Arial"/>
          <w:color w:val="000000"/>
          <w:shd w:val="clear" w:color="auto" w:fill="FFFFFF"/>
          <w:lang w:eastAsia="pt-BR"/>
        </w:rPr>
        <w:t xml:space="preserve">Aos </w:t>
      </w:r>
      <w:r w:rsidR="00E25770" w:rsidRPr="00E2577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Pr="00E25770">
        <w:rPr>
          <w:rFonts w:ascii="Arial" w:hAnsi="Arial"/>
          <w:color w:val="FF0000"/>
          <w:shd w:val="clear" w:color="auto" w:fill="FFFFFF"/>
          <w:lang w:eastAsia="pt-BR"/>
        </w:rPr>
        <w:t xml:space="preserve"> 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dias do mês de </w:t>
      </w:r>
      <w:r w:rsidR="00E25770" w:rsidRPr="00E2577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Pr="00E25770">
        <w:rPr>
          <w:rFonts w:ascii="Arial" w:hAnsi="Arial"/>
          <w:color w:val="FF0000"/>
          <w:shd w:val="clear" w:color="auto" w:fill="FFFFFF"/>
          <w:lang w:eastAsia="pt-BR"/>
        </w:rPr>
        <w:t xml:space="preserve"> 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de dois mil e </w:t>
      </w:r>
      <w:r w:rsidR="00E25770" w:rsidRPr="00E2577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Pr="00E25770">
        <w:rPr>
          <w:rFonts w:ascii="Arial" w:hAnsi="Arial"/>
          <w:color w:val="FF0000"/>
          <w:shd w:val="clear" w:color="auto" w:fill="FFFFFF"/>
          <w:lang w:eastAsia="pt-BR"/>
        </w:rPr>
        <w:t xml:space="preserve"> 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às </w:t>
      </w:r>
      <w:r w:rsidR="00E25770" w:rsidRPr="00E2577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Pr="00E25770">
        <w:rPr>
          <w:rFonts w:ascii="Arial" w:hAnsi="Arial"/>
          <w:color w:val="FF0000"/>
          <w:shd w:val="clear" w:color="auto" w:fill="FFFFFF"/>
          <w:lang w:eastAsia="pt-BR"/>
        </w:rPr>
        <w:t xml:space="preserve"> 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horas, na sala de reuniões do Centro Administrativo do Município de Firminópolis, reuniu-se a Comissão </w:t>
      </w:r>
      <w:r w:rsidR="00E25770" w:rsidRPr="00E2577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Pr="00E25770">
        <w:rPr>
          <w:rFonts w:ascii="Arial" w:hAnsi="Arial"/>
          <w:color w:val="FF0000"/>
          <w:shd w:val="clear" w:color="auto" w:fill="FFFFFF"/>
          <w:lang w:eastAsia="pt-BR"/>
        </w:rPr>
        <w:t xml:space="preserve"> 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instaurada pela Portaria nº </w:t>
      </w:r>
      <w:r w:rsidR="00E25770" w:rsidRPr="00E2577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Pr="00E25770">
        <w:rPr>
          <w:rFonts w:ascii="Arial" w:hAnsi="Arial"/>
          <w:color w:val="FF0000"/>
          <w:shd w:val="clear" w:color="auto" w:fill="FFFFFF"/>
          <w:lang w:eastAsia="pt-BR"/>
        </w:rPr>
        <w:t xml:space="preserve"> 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de </w:t>
      </w:r>
      <w:r w:rsidR="00E25770" w:rsidRPr="00E2577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Pr="00E25770">
        <w:rPr>
          <w:rFonts w:ascii="Arial" w:hAnsi="Arial"/>
          <w:color w:val="FF0000"/>
          <w:shd w:val="clear" w:color="auto" w:fill="FFFFFF"/>
          <w:lang w:eastAsia="pt-BR"/>
        </w:rPr>
        <w:t xml:space="preserve"> 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publicada em </w:t>
      </w:r>
      <w:r w:rsidR="00E25770" w:rsidRPr="00E2577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="00E25770">
        <w:rPr>
          <w:rFonts w:ascii="Arial" w:hAnsi="Arial"/>
          <w:color w:val="FF0000"/>
          <w:shd w:val="clear" w:color="auto" w:fill="FFFFFF"/>
          <w:lang w:eastAsia="pt-BR"/>
        </w:rPr>
        <w:t xml:space="preserve">, 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para deliberar o que segue: (por exemplo) a) Oficiar ao Secretário </w:t>
      </w:r>
      <w:r w:rsidR="00E25770" w:rsidRPr="00E2577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="00E25770">
        <w:rPr>
          <w:rFonts w:ascii="Arial" w:hAnsi="Arial"/>
          <w:color w:val="000000"/>
          <w:shd w:val="clear" w:color="auto" w:fill="FFFFFF"/>
          <w:lang w:eastAsia="pt-BR"/>
        </w:rPr>
        <w:t>,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 solicitando a prorrogação da Portaria Nº</w:t>
      </w:r>
      <w:r w:rsidR="00E25770">
        <w:rPr>
          <w:rFonts w:ascii="Arial" w:hAnsi="Arial"/>
          <w:color w:val="000000"/>
          <w:shd w:val="clear" w:color="auto" w:fill="FFFFFF"/>
          <w:lang w:eastAsia="pt-BR"/>
        </w:rPr>
        <w:t xml:space="preserve"> </w:t>
      </w:r>
      <w:r w:rsidR="00E25770" w:rsidRPr="00E25770">
        <w:rPr>
          <w:rFonts w:ascii="Arial" w:hAnsi="Arial"/>
          <w:color w:val="FF0000"/>
          <w:shd w:val="clear" w:color="auto" w:fill="FFFFFF"/>
          <w:lang w:eastAsia="pt-BR"/>
        </w:rPr>
        <w:t>XX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 – de </w:t>
      </w:r>
      <w:r w:rsidR="00E25770" w:rsidRPr="00E2577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="00E25770">
        <w:rPr>
          <w:rFonts w:ascii="Arial" w:hAnsi="Arial"/>
          <w:color w:val="000000"/>
          <w:shd w:val="clear" w:color="auto" w:fill="FFFFFF"/>
          <w:lang w:eastAsia="pt-BR"/>
        </w:rPr>
        <w:t>,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 pelo prazo de </w:t>
      </w:r>
      <w:r w:rsidR="00E25770" w:rsidRPr="00E2577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Pr="00E25770">
        <w:rPr>
          <w:rFonts w:ascii="Arial" w:hAnsi="Arial"/>
          <w:color w:val="FF0000"/>
          <w:shd w:val="clear" w:color="auto" w:fill="FFFFFF"/>
          <w:lang w:eastAsia="pt-BR"/>
        </w:rPr>
        <w:t xml:space="preserve"> 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dias, para a conclusão dos trabalhos; b) Deliberar sobre os documentos protocolados por </w:t>
      </w:r>
      <w:r w:rsidR="00E25770" w:rsidRPr="00E2577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Pr="00E25770">
        <w:rPr>
          <w:rFonts w:ascii="Arial" w:hAnsi="Arial"/>
          <w:color w:val="FF0000"/>
          <w:shd w:val="clear" w:color="auto" w:fill="FFFFFF"/>
          <w:lang w:eastAsia="pt-BR"/>
        </w:rPr>
        <w:t xml:space="preserve"> </w:t>
      </w:r>
      <w:r>
        <w:rPr>
          <w:rFonts w:ascii="Arial" w:hAnsi="Arial"/>
          <w:color w:val="000000"/>
          <w:shd w:val="clear" w:color="auto" w:fill="FFFFFF"/>
          <w:lang w:eastAsia="pt-BR"/>
        </w:rPr>
        <w:t>E, para constar, eu</w:t>
      </w:r>
      <w:r w:rsidR="00E25770">
        <w:rPr>
          <w:rFonts w:ascii="Arial" w:hAnsi="Arial"/>
          <w:color w:val="000000"/>
          <w:shd w:val="clear" w:color="auto" w:fill="FFFFFF"/>
          <w:lang w:eastAsia="pt-BR"/>
        </w:rPr>
        <w:t xml:space="preserve">, </w:t>
      </w:r>
      <w:r w:rsidR="00E25770" w:rsidRPr="00E2577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="00E25770">
        <w:rPr>
          <w:rFonts w:ascii="Arial" w:hAnsi="Arial"/>
          <w:color w:val="000000"/>
          <w:shd w:val="clear" w:color="auto" w:fill="FFFFFF"/>
          <w:lang w:eastAsia="pt-BR"/>
        </w:rPr>
        <w:t xml:space="preserve"> (</w:t>
      </w:r>
      <w:r w:rsidRPr="00E25770">
        <w:rPr>
          <w:rFonts w:ascii="Arial" w:hAnsi="Arial"/>
          <w:color w:val="FF0000"/>
          <w:shd w:val="clear" w:color="auto" w:fill="FFFFFF"/>
          <w:lang w:eastAsia="pt-BR"/>
        </w:rPr>
        <w:t>Nome e rubrica do Secretário</w:t>
      </w:r>
      <w:r>
        <w:rPr>
          <w:rFonts w:ascii="Arial" w:hAnsi="Arial"/>
          <w:color w:val="000000"/>
          <w:shd w:val="clear" w:color="auto" w:fill="FFFFFF"/>
          <w:lang w:eastAsia="pt-BR"/>
        </w:rPr>
        <w:t>), na qualidade de Secretário da Comissão, lavrei a presente Ata, que vai assinada por todos.</w:t>
      </w:r>
    </w:p>
    <w:p w:rsidR="006C4267" w:rsidRDefault="006C4267" w:rsidP="00E25770">
      <w:pPr>
        <w:spacing w:line="360" w:lineRule="auto"/>
        <w:jc w:val="both"/>
        <w:rPr>
          <w:b/>
        </w:rPr>
      </w:pPr>
    </w:p>
    <w:p w:rsidR="006C4267" w:rsidRDefault="006C4267" w:rsidP="00E25770">
      <w:pPr>
        <w:spacing w:line="360" w:lineRule="auto"/>
        <w:jc w:val="both"/>
        <w:rPr>
          <w:b/>
        </w:rPr>
      </w:pPr>
    </w:p>
    <w:p w:rsidR="006C4267" w:rsidRDefault="006C4267" w:rsidP="00E25770">
      <w:pPr>
        <w:spacing w:line="360" w:lineRule="auto"/>
        <w:jc w:val="both"/>
        <w:rPr>
          <w:b/>
        </w:rPr>
      </w:pPr>
    </w:p>
    <w:p w:rsidR="006C4267" w:rsidRDefault="006C4267" w:rsidP="00E25770">
      <w:pPr>
        <w:spacing w:line="360" w:lineRule="auto"/>
        <w:jc w:val="both"/>
        <w:rPr>
          <w:b/>
        </w:rPr>
      </w:pPr>
      <w:r w:rsidRPr="00E25770">
        <w:rPr>
          <w:rFonts w:ascii="Arial" w:hAnsi="Arial"/>
          <w:color w:val="FF0000"/>
          <w:shd w:val="clear" w:color="auto" w:fill="FFFFFF"/>
          <w:lang w:eastAsia="pt-BR"/>
        </w:rPr>
        <w:t>NOME DO PRESIDENTE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 – Presidente:</w:t>
      </w:r>
    </w:p>
    <w:p w:rsidR="006C4267" w:rsidRDefault="006C4267" w:rsidP="00E25770">
      <w:pPr>
        <w:spacing w:line="360" w:lineRule="auto"/>
        <w:jc w:val="both"/>
        <w:rPr>
          <w:b/>
        </w:rPr>
      </w:pPr>
    </w:p>
    <w:p w:rsidR="006C4267" w:rsidRDefault="006C4267" w:rsidP="00E25770">
      <w:pPr>
        <w:spacing w:line="360" w:lineRule="auto"/>
        <w:jc w:val="both"/>
        <w:rPr>
          <w:b/>
        </w:rPr>
      </w:pPr>
    </w:p>
    <w:p w:rsidR="006C4267" w:rsidRDefault="006C4267" w:rsidP="00E25770">
      <w:pPr>
        <w:spacing w:line="360" w:lineRule="auto"/>
        <w:jc w:val="both"/>
        <w:rPr>
          <w:b/>
        </w:rPr>
      </w:pPr>
      <w:r w:rsidRPr="00E25770">
        <w:rPr>
          <w:rFonts w:ascii="Arial" w:hAnsi="Arial"/>
          <w:color w:val="FF0000"/>
          <w:shd w:val="clear" w:color="auto" w:fill="FFFFFF"/>
          <w:lang w:eastAsia="pt-BR"/>
        </w:rPr>
        <w:t xml:space="preserve">NOME DO SECRETÁRIO </w:t>
      </w:r>
      <w:r>
        <w:rPr>
          <w:rFonts w:ascii="Arial" w:hAnsi="Arial"/>
          <w:color w:val="000000"/>
          <w:shd w:val="clear" w:color="auto" w:fill="FFFFFF"/>
          <w:lang w:eastAsia="pt-BR"/>
        </w:rPr>
        <w:t>– Secretário:</w:t>
      </w:r>
    </w:p>
    <w:p w:rsidR="006C4267" w:rsidRDefault="006C4267" w:rsidP="00E25770">
      <w:pPr>
        <w:spacing w:line="360" w:lineRule="auto"/>
        <w:jc w:val="both"/>
        <w:rPr>
          <w:b/>
        </w:rPr>
      </w:pPr>
    </w:p>
    <w:p w:rsidR="006C4267" w:rsidRDefault="006C4267" w:rsidP="00E25770">
      <w:pPr>
        <w:spacing w:line="360" w:lineRule="auto"/>
        <w:jc w:val="both"/>
        <w:rPr>
          <w:b/>
        </w:rPr>
      </w:pPr>
    </w:p>
    <w:p w:rsidR="006C4267" w:rsidRDefault="006C4267" w:rsidP="00E25770">
      <w:pPr>
        <w:spacing w:line="360" w:lineRule="auto"/>
        <w:jc w:val="both"/>
        <w:rPr>
          <w:b/>
        </w:rPr>
      </w:pPr>
      <w:r>
        <w:rPr>
          <w:rFonts w:ascii="Arial" w:hAnsi="Arial"/>
          <w:color w:val="000000"/>
          <w:shd w:val="clear" w:color="auto" w:fill="FFFFFF"/>
          <w:lang w:eastAsia="pt-BR"/>
        </w:rPr>
        <w:t xml:space="preserve"> </w:t>
      </w:r>
      <w:r w:rsidRPr="00E25770">
        <w:rPr>
          <w:rFonts w:ascii="Arial" w:hAnsi="Arial"/>
          <w:color w:val="FF0000"/>
          <w:shd w:val="clear" w:color="auto" w:fill="FFFFFF"/>
          <w:lang w:eastAsia="pt-BR"/>
        </w:rPr>
        <w:t xml:space="preserve">NOME DO PARTICIPANTE 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– Membro: </w:t>
      </w:r>
    </w:p>
    <w:p w:rsidR="00D56259" w:rsidRPr="00A51B25" w:rsidRDefault="00D56259" w:rsidP="00E25770">
      <w:pPr>
        <w:spacing w:line="360" w:lineRule="auto"/>
      </w:pPr>
      <w:bookmarkStart w:id="0" w:name="_GoBack"/>
      <w:bookmarkEnd w:id="0"/>
      <w:permEnd w:id="1276857947"/>
    </w:p>
    <w:sectPr w:rsidR="00D56259" w:rsidRPr="00A51B25">
      <w:headerReference w:type="default" r:id="rId7"/>
      <w:footerReference w:type="default" r:id="rId8"/>
      <w:pgSz w:w="11906" w:h="16838"/>
      <w:pgMar w:top="1418" w:right="1701" w:bottom="2336" w:left="1701" w:header="709" w:footer="8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427" w:rsidRDefault="00E75427">
      <w:r>
        <w:separator/>
      </w:r>
    </w:p>
  </w:endnote>
  <w:endnote w:type="continuationSeparator" w:id="0">
    <w:p w:rsidR="00E75427" w:rsidRDefault="00E7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  <w:r>
      <w:rPr>
        <w:noProof/>
        <w:color w:val="323E4F" w:themeColor="text2" w:themeShade="BF"/>
      </w:rPr>
      <mc:AlternateContent>
        <mc:Choice Requires="wps">
          <w:drawing>
            <wp:anchor distT="0" distB="0" distL="0" distR="0" simplePos="0" relativeHeight="61" behindDoc="1" locked="0" layoutInCell="0" allowOverlap="1" wp14:anchorId="35C33081">
              <wp:simplePos x="0" y="0"/>
              <wp:positionH relativeFrom="column">
                <wp:posOffset>-1221740</wp:posOffset>
              </wp:positionH>
              <wp:positionV relativeFrom="paragraph">
                <wp:posOffset>-5715</wp:posOffset>
              </wp:positionV>
              <wp:extent cx="7924165" cy="33020"/>
              <wp:effectExtent l="0" t="0" r="5080" b="9525"/>
              <wp:wrapNone/>
              <wp:docPr id="1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3600" cy="324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fillcolor="#afca9b" stroked="f" style="position:absolute;margin-left:-96.2pt;margin-top:-0.45pt;width:623.85pt;height:2.5pt;flip:y" wp14:anchorId="35C33081">
              <w10:wrap type="none"/>
              <v:fill o:detectmouseclick="t" type="solid" color2="#503564"/>
              <v:stroke color="#3465a4" weight="12600" joinstyle="miter" endcap="flat"/>
            </v:rect>
          </w:pict>
        </mc:Fallback>
      </mc:AlternateContent>
    </w:r>
  </w:p>
  <w:p w:rsidR="00D56259" w:rsidRDefault="00DE6282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</w:rPr>
      <w:t>Página</w:t>
    </w:r>
    <w:r>
      <w:rPr>
        <w:rFonts w:ascii="Calibri" w:hAnsi="Calibri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|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</w:p>
  <w:p w:rsidR="00D56259" w:rsidRDefault="00DE6282">
    <w:pPr>
      <w:pStyle w:val="Rodap"/>
      <w:rPr>
        <w:b/>
      </w:rPr>
    </w:pPr>
    <w:r>
      <w:rPr>
        <w:b/>
      </w:rPr>
      <w:t>MUNICÍPIO DE FIRMINÓPOLIS – CNPJ: 02.321.917/0001-13</w:t>
    </w:r>
  </w:p>
  <w:p w:rsidR="00D56259" w:rsidRDefault="00DE6282">
    <w:pPr>
      <w:pStyle w:val="Rodap"/>
      <w:rPr>
        <w:sz w:val="16"/>
      </w:rPr>
    </w:pPr>
    <w:r>
      <w:rPr>
        <w:sz w:val="16"/>
      </w:rPr>
      <w:t xml:space="preserve">Av. das Américas, 589 – Centro – Firminópolis – GO | </w:t>
    </w:r>
    <w:r w:rsidR="0085152C">
      <w:rPr>
        <w:sz w:val="16"/>
      </w:rPr>
      <w:t>Telefone: 0800 665 6448</w:t>
    </w:r>
  </w:p>
  <w:p w:rsidR="00D56259" w:rsidRDefault="00DE6282">
    <w:pPr>
      <w:pStyle w:val="Rodap"/>
      <w:rPr>
        <w:sz w:val="16"/>
      </w:rPr>
    </w:pPr>
    <w:r>
      <w:rPr>
        <w:sz w:val="16"/>
      </w:rPr>
      <w:t>www.firminopolis.go.gov.br | prefeitura@firminopolis.go.gov.br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427" w:rsidRDefault="00E75427">
      <w:r>
        <w:separator/>
      </w:r>
    </w:p>
  </w:footnote>
  <w:footnote w:type="continuationSeparator" w:id="0">
    <w:p w:rsidR="00E75427" w:rsidRDefault="00E7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1" behindDoc="1" locked="0" layoutInCell="0" allowOverlap="1" wp14:anchorId="350BBB5B">
              <wp:simplePos x="0" y="0"/>
              <wp:positionH relativeFrom="page">
                <wp:align>left</wp:align>
              </wp:positionH>
              <wp:positionV relativeFrom="paragraph">
                <wp:posOffset>714375</wp:posOffset>
              </wp:positionV>
              <wp:extent cx="7925435" cy="34290"/>
              <wp:effectExtent l="0" t="0" r="5080" b="9525"/>
              <wp:wrapNone/>
              <wp:docPr id="10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4680" cy="3348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fillcolor="#66a951" stroked="f" style="position:absolute;margin-left:0pt;margin-top:56.25pt;width:623.95pt;height:2.6pt;flip:y;mso-position-horizontal:left;mso-position-horizontal-relative:page" wp14:anchorId="350BBB5B">
              <w10:wrap type="none"/>
              <v:fill o:detectmouseclick="t" type="solid" color2="#9956ae"/>
              <v:stroke color="#3465a4" weight="12600" joinstyle="miter" endcap="flat"/>
            </v:rect>
          </w:pict>
        </mc:Fallback>
      </mc:AlternateContent>
    </w:r>
    <w:r>
      <w:rPr>
        <w:noProof/>
      </w:rPr>
      <w:drawing>
        <wp:inline distT="0" distB="0" distL="0" distR="0">
          <wp:extent cx="3231515" cy="656590"/>
          <wp:effectExtent l="0" t="0" r="0" b="0"/>
          <wp:docPr id="11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1515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259" w:rsidRDefault="00D562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TJqWqk0ytkYb2gQqvcuH7RfOacbmw3Ot1jn2nXs/1lF7dke7r/Aqj8f/1L8UlfpQgexqB1uJTfzDr3q/2/MKyg==" w:salt="nKcdsFCqEvdcr8TRyq3KI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9"/>
    <w:rsid w:val="0016071D"/>
    <w:rsid w:val="002D18EA"/>
    <w:rsid w:val="003A2876"/>
    <w:rsid w:val="003B4B24"/>
    <w:rsid w:val="00432A7A"/>
    <w:rsid w:val="006C4267"/>
    <w:rsid w:val="00803037"/>
    <w:rsid w:val="0085152C"/>
    <w:rsid w:val="00A51B25"/>
    <w:rsid w:val="00B25553"/>
    <w:rsid w:val="00B91695"/>
    <w:rsid w:val="00BD7C8C"/>
    <w:rsid w:val="00CD3414"/>
    <w:rsid w:val="00D56259"/>
    <w:rsid w:val="00DE6282"/>
    <w:rsid w:val="00E25770"/>
    <w:rsid w:val="00E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1659-B63B-4684-AD58-83BAC22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709AD"/>
  </w:style>
  <w:style w:type="character" w:customStyle="1" w:styleId="RodapChar">
    <w:name w:val="Rodapé Char"/>
    <w:basedOn w:val="Fontepargpadro"/>
    <w:link w:val="Rodap"/>
    <w:uiPriority w:val="99"/>
    <w:qFormat/>
    <w:rsid w:val="009709AD"/>
  </w:style>
  <w:style w:type="character" w:customStyle="1" w:styleId="LinkdaInternet">
    <w:name w:val="Link da Internet"/>
    <w:basedOn w:val="Fontepargpadro"/>
    <w:uiPriority w:val="99"/>
    <w:unhideWhenUsed/>
    <w:locked/>
    <w:rsid w:val="00970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locked/>
    <w:rsid w:val="009709AD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qFormat/>
    <w:locked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locked/>
    <w:rsid w:val="00B2730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7303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730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7303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qFormat/>
    <w:locked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locked/>
    <w:rsid w:val="00DA6C54"/>
    <w:pPr>
      <w:spacing w:after="120"/>
    </w:pPr>
  </w:style>
  <w:style w:type="paragraph" w:styleId="Lista">
    <w:name w:val="List"/>
    <w:basedOn w:val="Corpodetexto"/>
    <w:locked/>
    <w:rPr>
      <w:rFonts w:cs="Lucida Sans"/>
    </w:rPr>
  </w:style>
  <w:style w:type="paragraph" w:styleId="Legenda">
    <w:name w:val="caption"/>
    <w:basedOn w:val="Normal"/>
    <w:qFormat/>
    <w:locked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locked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locked/>
    <w:rsid w:val="00B273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locked/>
    <w:rsid w:val="00B273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B273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5440BA"/>
    <w:pPr>
      <w:suppressAutoHyphens w:val="0"/>
      <w:spacing w:beforeAutospacing="1" w:afterAutospacing="1"/>
    </w:pPr>
    <w:rPr>
      <w:lang w:eastAsia="pt-BR"/>
    </w:rPr>
  </w:style>
  <w:style w:type="paragraph" w:customStyle="1" w:styleId="Standard">
    <w:name w:val="Standard"/>
    <w:qFormat/>
    <w:locked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styleId="Ttulodendiceremissivo">
    <w:name w:val="index heading"/>
    <w:basedOn w:val="Ttulo"/>
    <w:qFormat/>
    <w:locked/>
    <w:pPr>
      <w:suppressLineNumbers/>
    </w:pPr>
    <w:rPr>
      <w:b/>
      <w:bCs/>
      <w:sz w:val="32"/>
      <w:szCs w:val="32"/>
    </w:rPr>
  </w:style>
  <w:style w:type="paragraph" w:styleId="Ttulodendicedeautoridades">
    <w:name w:val="toa heading"/>
    <w:basedOn w:val="Ttulodendiceremissivo"/>
    <w:qFormat/>
    <w:locked/>
  </w:style>
  <w:style w:type="table" w:styleId="Tabelacomgrade">
    <w:name w:val="Table Grid"/>
    <w:basedOn w:val="Tabelanormal"/>
    <w:uiPriority w:val="39"/>
    <w:locked/>
    <w:rsid w:val="005D0A9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18FC-900A-49E2-A7A2-664E0B38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600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dc:description/>
  <cp:lastModifiedBy>Jeancarlo Oliveira Neves jeancarloliveira</cp:lastModifiedBy>
  <cp:revision>6</cp:revision>
  <cp:lastPrinted>2021-11-09T15:05:00Z</cp:lastPrinted>
  <dcterms:created xsi:type="dcterms:W3CDTF">2021-11-10T12:20:00Z</dcterms:created>
  <dcterms:modified xsi:type="dcterms:W3CDTF">2021-11-10T18:09:00Z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